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color w:val="FF0000"/>
          <w:w w:val="80"/>
          <w:sz w:val="92"/>
          <w:szCs w:val="92"/>
          <w:lang w:eastAsia="zh-CN"/>
        </w:rPr>
      </w:pPr>
      <w:r>
        <w:rPr>
          <w:rFonts w:hint="eastAsia" w:ascii="宋体" w:hAnsi="宋体"/>
          <w:b/>
          <w:color w:val="FF0000"/>
          <w:w w:val="80"/>
          <w:sz w:val="92"/>
          <w:szCs w:val="92"/>
        </w:rPr>
        <w:t>枣庄市机关事务</w:t>
      </w:r>
      <w:r>
        <w:rPr>
          <w:rFonts w:hint="eastAsia" w:ascii="宋体" w:hAnsi="宋体"/>
          <w:b/>
          <w:color w:val="FF0000"/>
          <w:w w:val="80"/>
          <w:sz w:val="92"/>
          <w:szCs w:val="92"/>
          <w:lang w:eastAsia="zh-CN"/>
        </w:rPr>
        <w:t>服务中心</w:t>
      </w:r>
    </w:p>
    <w:p>
      <w:pPr>
        <w:jc w:val="center"/>
        <w:rPr>
          <w:rFonts w:hint="eastAsia" w:eastAsia="方正大标宋简体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5715000" cy="0"/>
                <wp:effectExtent l="0" t="13970" r="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4pt;margin-top:3.95pt;height:0pt;width:450pt;z-index:251660288;mso-width-relative:page;mso-height-relative:page;" filled="f" stroked="t" coordsize="21600,21600" o:gfxdata="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+kQzA0QAAAAQB&#10;AAAPAAAAAAAAAAEAIAAAACIAAABkcnMvZG93bnJldi54bWxQSwECFAAUAAAACACHTuJAMKKUSukB&#10;AADcAwAADgAAAAAAAAABACAAAAAgAQAAZHJzL2Uyb0RvYy54bWxQSwUGAAAAAAYABgBZAQAAewUA&#10;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参加国管局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公共机构反食品浪费政策宣贯“云课堂”活动的通知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各区（市）机关事务主管部门，市直各部门、各单位：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国管局定于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10月1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日组织开展公共机构反食品浪费政策宣贯“云课堂”活动。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为深入贯彻习近平总书记关于制止餐饮浪费行为的重要指示精神，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抓好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全市公共机构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反食品浪费法的宣贯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，推动干部职工养成爱粮节粮的行为习惯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，现就组织好我市公共机构参加“云课堂”活动有关事项通知如下。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10月15日上午9时至11时30分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二、课程安排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（一）课程一：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我国粮食安全国情教育，由中国科学院地理科学与资源研究所成升魁研究员授课。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（二）课程二：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反食品浪费法的制定和主要内容，由全国人大常委会法工委行政法室卢家婧副处长授课。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三、观看方式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广大公共机构干部职工可扫描二维码，进入清华大学微信视频号、雨课堂、全国公共机构节能管理网络课堂参与“云课堂”活动，在线观看有关课程。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（一）组织动员。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各区（市）机关事务主管部门和市直各部门、各单位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要按照通知要求，广泛动员公共机构干部职工参加全国公共机构反食品浪费政策宣贯“云课堂”活动，增强爱粮节粮、知法守法意识。同时，要以世界粮食日为契机，组织开展主题突出、内容丰富、形式多样的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（二）营造氛围。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各区（市）机关事务主管部门和市直各部门、各单位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可在公共机构节约能源资源网通知公告栏下载“公共机构反食品浪费宣传海报”，通过广播、电视、报纸、网络等多种渠道开展宣传推介，鼓励公共机构在食堂等用餐场所张贴使用，营造浓厚氛围。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（三）做好宣传。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各区（市）机关事务主管部门和市直各部门、各单位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要积极做好世界粮食日主题宣传活动宣传工作，展示公共机构反食品浪费工作成效，介绍有关宣传活动开展情况。请于2021年10月19日（周二）前将世界粮食日主题宣传活动开展情况以及2021年以来反食品浪费工作进展情况报送至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机关事务服务中心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（联系人及联系方式：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段修慧 8059986，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电子版发送至邮箱：zzjnk608@163.com）。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“云课堂”直播平台二维码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      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  2.公共机构反食品浪费宣传海报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 枣庄市机关事务服务中心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2021年10月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日 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附件1：“云课堂”直播平台二维码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ind w:left="0" w:leftChars="0" w:right="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b w:val="0"/>
          <w:i w:val="0"/>
          <w:caps w:val="0"/>
          <w:spacing w:val="0"/>
          <w:w w:val="100"/>
          <w:sz w:val="21"/>
        </w:rPr>
        <w:drawing>
          <wp:inline distT="0" distB="0" distL="114300" distR="114300">
            <wp:extent cx="5269865" cy="2056765"/>
            <wp:effectExtent l="0" t="0" r="698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5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附件2：公共机构反食品浪费宣传海报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ind w:left="0" w:leftChars="0" w:right="0"/>
        <w:jc w:val="distribute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drawing>
          <wp:inline distT="0" distB="0" distL="114300" distR="114300">
            <wp:extent cx="2497455" cy="3747770"/>
            <wp:effectExtent l="0" t="0" r="17145" b="5080"/>
            <wp:docPr id="6" name="图片 6" descr="公共机构反食品浪费宣传海报 印刷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公共机构反食品浪费宣传海报 印刷版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374777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drawing>
          <wp:inline distT="0" distB="0" distL="114300" distR="114300">
            <wp:extent cx="2465070" cy="3699510"/>
            <wp:effectExtent l="0" t="0" r="11430" b="15240"/>
            <wp:docPr id="5" name="图片 5" descr="公共机构反食品浪费宣传海报 印刷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公共机构反食品浪费宣传海报 印刷版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369951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keepLines w:val="0"/>
        <w:snapToGrid/>
        <w:spacing w:before="0" w:beforeAutospacing="0" w:after="0" w:afterAutospacing="0" w:line="240" w:lineRule="auto"/>
        <w:ind w:left="0" w:leftChars="0" w:right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58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56AEF"/>
    <w:rsid w:val="04E56AEF"/>
    <w:rsid w:val="1CAC631C"/>
    <w:rsid w:val="1E06451A"/>
    <w:rsid w:val="41A62019"/>
    <w:rsid w:val="4B2F09D5"/>
    <w:rsid w:val="538E6FF9"/>
    <w:rsid w:val="62E06767"/>
    <w:rsid w:val="69840D21"/>
    <w:rsid w:val="6A2D2EA1"/>
    <w:rsid w:val="6CE50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881</Words>
  <Characters>923</Characters>
  <Lines>0</Lines>
  <Paragraphs>0</Paragraphs>
  <TotalTime>27</TotalTime>
  <ScaleCrop>false</ScaleCrop>
  <LinksUpToDate>false</LinksUpToDate>
  <CharactersWithSpaces>1007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2021-10-11T07:20:00Z</dcterms:created>
  <dc:creator>zcl</dc:creator>
  <cp:lastModifiedBy>聪明豆母</cp:lastModifiedBy>
  <cp:lastPrinted>2021-10-13T02:20:05Z</cp:lastPrinted>
  <dcterms:modified xsi:type="dcterms:W3CDTF">2021-10-13T07:21:17Z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8E5F35D98A5B4475A40741B0DF2FAE79</vt:lpwstr>
  </property>
</Properties>
</file>