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楷体_GB2312"/>
          <w:sz w:val="28"/>
        </w:rPr>
      </w:pPr>
    </w:p>
    <w:p>
      <w:pPr>
        <w:spacing w:line="560" w:lineRule="exact"/>
        <w:jc w:val="center"/>
        <w:rPr>
          <w:rFonts w:eastAsia="楷体_GB2312"/>
          <w:sz w:val="28"/>
        </w:rPr>
      </w:pPr>
    </w:p>
    <w:p>
      <w:pPr>
        <w:spacing w:line="560" w:lineRule="exact"/>
        <w:jc w:val="center"/>
        <w:rPr>
          <w:rFonts w:eastAsia="楷体_GB2312"/>
          <w:sz w:val="28"/>
        </w:rPr>
      </w:pPr>
    </w:p>
    <w:p>
      <w:pPr>
        <w:spacing w:line="560" w:lineRule="exact"/>
        <w:jc w:val="center"/>
        <w:rPr>
          <w:rFonts w:eastAsia="楷体_GB2312"/>
          <w:sz w:val="28"/>
        </w:rPr>
      </w:pPr>
    </w:p>
    <w:p>
      <w:pPr>
        <w:spacing w:line="560" w:lineRule="exact"/>
        <w:jc w:val="center"/>
        <w:rPr>
          <w:rFonts w:eastAsia="楷体_GB2312"/>
          <w:sz w:val="28"/>
        </w:rPr>
      </w:pPr>
    </w:p>
    <w:p>
      <w:pPr>
        <w:spacing w:line="560" w:lineRule="exact"/>
        <w:jc w:val="center"/>
        <w:rPr>
          <w:rFonts w:eastAsia="楷体_GB2312"/>
          <w:sz w:val="28"/>
        </w:rPr>
      </w:pPr>
    </w:p>
    <w:p>
      <w:pPr>
        <w:spacing w:line="560" w:lineRule="exact"/>
        <w:jc w:val="center"/>
        <w:rPr>
          <w:rFonts w:eastAsia="楷体_GB2312"/>
          <w:sz w:val="28"/>
        </w:rPr>
      </w:pPr>
      <w:r>
        <w:rPr>
          <w:rFonts w:hint="eastAsia" w:eastAsia="楷体_GB2312"/>
          <w:sz w:val="28"/>
        </w:rPr>
        <w:t>枣协提字</w:t>
      </w:r>
      <w:r>
        <w:rPr>
          <w:rFonts w:hint="eastAsia" w:ascii="楷体_GB2312" w:hAnsi="楷体_GB2312" w:eastAsia="楷体_GB2312"/>
          <w:sz w:val="28"/>
        </w:rPr>
        <w:t>〔201</w:t>
      </w:r>
      <w:r>
        <w:rPr>
          <w:rFonts w:hint="eastAsia" w:ascii="楷体_GB2312" w:hAnsi="楷体_GB2312" w:eastAsia="楷体_GB2312"/>
          <w:sz w:val="28"/>
          <w:lang w:val="en-US" w:eastAsia="zh-CN"/>
        </w:rPr>
        <w:t>9</w:t>
      </w:r>
      <w:r>
        <w:rPr>
          <w:rFonts w:hint="eastAsia" w:ascii="楷体_GB2312" w:hAnsi="楷体_GB2312" w:eastAsia="楷体_GB2312"/>
          <w:sz w:val="28"/>
        </w:rPr>
        <w:t>〕</w:t>
      </w:r>
      <w:r>
        <w:rPr>
          <w:rFonts w:hint="eastAsia" w:ascii="楷体_GB2312" w:hAnsi="楷体_GB2312" w:eastAsia="楷体_GB2312"/>
          <w:sz w:val="28"/>
          <w:lang w:val="en-US" w:eastAsia="zh-CN"/>
        </w:rPr>
        <w:t>3</w:t>
      </w:r>
      <w:r>
        <w:rPr>
          <w:rFonts w:hint="eastAsia" w:eastAsia="楷体_GB2312"/>
          <w:sz w:val="28"/>
        </w:rPr>
        <w:t>号</w:t>
      </w:r>
    </w:p>
    <w:p>
      <w:pPr>
        <w:pStyle w:val="9"/>
        <w:tabs>
          <w:tab w:val="left" w:pos="1431"/>
          <w:tab w:val="center" w:pos="4217"/>
        </w:tabs>
        <w:spacing w:line="560" w:lineRule="exact"/>
        <w:jc w:val="center"/>
        <w:rPr>
          <w:rFonts w:ascii="宋体" w:hAnsi="宋体"/>
          <w:b/>
          <w:bCs/>
          <w:sz w:val="44"/>
          <w:szCs w:val="44"/>
        </w:rPr>
      </w:pPr>
    </w:p>
    <w:p>
      <w:pPr>
        <w:pStyle w:val="9"/>
        <w:tabs>
          <w:tab w:val="left" w:pos="1431"/>
          <w:tab w:val="center" w:pos="4217"/>
        </w:tabs>
        <w:spacing w:line="560" w:lineRule="exact"/>
        <w:jc w:val="center"/>
        <w:rPr>
          <w:rFonts w:ascii="宋体" w:hAnsi="宋体"/>
          <w:b/>
          <w:bCs/>
          <w:sz w:val="44"/>
          <w:szCs w:val="44"/>
        </w:rPr>
      </w:pPr>
    </w:p>
    <w:p>
      <w:pPr>
        <w:pStyle w:val="10"/>
        <w:spacing w:line="560" w:lineRule="exact"/>
        <w:jc w:val="center"/>
        <w:rPr>
          <w:rFonts w:ascii="宋体" w:hAnsi="宋体"/>
          <w:b/>
          <w:bCs/>
          <w:sz w:val="44"/>
          <w:szCs w:val="44"/>
        </w:rPr>
      </w:pPr>
      <w:r>
        <w:rPr>
          <w:rFonts w:hint="eastAsia" w:ascii="宋体" w:hAnsi="宋体"/>
          <w:b/>
          <w:bCs/>
          <w:sz w:val="44"/>
          <w:szCs w:val="44"/>
        </w:rPr>
        <w:t>关于征集市政协</w:t>
      </w:r>
    </w:p>
    <w:p>
      <w:pPr>
        <w:pStyle w:val="10"/>
        <w:spacing w:line="560" w:lineRule="exact"/>
        <w:jc w:val="center"/>
        <w:rPr>
          <w:rFonts w:ascii="宋体" w:hAnsi="宋体"/>
          <w:b/>
          <w:bCs/>
          <w:sz w:val="44"/>
          <w:szCs w:val="44"/>
        </w:rPr>
      </w:pPr>
      <w:r>
        <w:rPr>
          <w:rFonts w:hint="eastAsia" w:ascii="宋体" w:hAnsi="宋体"/>
          <w:b/>
          <w:bCs/>
          <w:sz w:val="44"/>
          <w:szCs w:val="44"/>
        </w:rPr>
        <w:t>十届</w:t>
      </w:r>
      <w:r>
        <w:rPr>
          <w:rFonts w:hint="eastAsia" w:ascii="宋体" w:hAnsi="宋体"/>
          <w:b/>
          <w:bCs/>
          <w:sz w:val="44"/>
          <w:szCs w:val="44"/>
          <w:lang w:eastAsia="zh-CN"/>
        </w:rPr>
        <w:t>四</w:t>
      </w:r>
      <w:r>
        <w:rPr>
          <w:rFonts w:hint="eastAsia" w:ascii="宋体" w:hAnsi="宋体"/>
          <w:b/>
          <w:bCs/>
          <w:sz w:val="44"/>
          <w:szCs w:val="44"/>
        </w:rPr>
        <w:t>次会议提案的通知</w:t>
      </w:r>
    </w:p>
    <w:p>
      <w:pPr>
        <w:pStyle w:val="11"/>
        <w:spacing w:line="560" w:lineRule="exact"/>
        <w:rPr>
          <w:rFonts w:ascii="宋体" w:hAnsi="宋体"/>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eastAsia="仿宋_GB2312"/>
          <w:sz w:val="32"/>
          <w:szCs w:val="32"/>
        </w:rPr>
      </w:pPr>
      <w:r>
        <w:rPr>
          <w:rFonts w:hint="eastAsia" w:ascii="仿宋_GB2312" w:eastAsia="仿宋_GB2312"/>
          <w:sz w:val="32"/>
          <w:szCs w:val="32"/>
          <w:lang w:eastAsia="zh-CN"/>
        </w:rPr>
        <w:t>各民主党派市委、市工商联，市有关人民团体，市政协各专门委员会，十届</w:t>
      </w:r>
      <w:r>
        <w:rPr>
          <w:rFonts w:hint="eastAsia" w:ascii="仿宋_GB2312" w:eastAsia="仿宋_GB2312"/>
          <w:sz w:val="32"/>
          <w:szCs w:val="32"/>
        </w:rPr>
        <w:t>市政协委员：</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eastAsia="仿宋_GB2312"/>
          <w:sz w:val="32"/>
          <w:szCs w:val="32"/>
        </w:rPr>
      </w:pPr>
      <w:r>
        <w:rPr>
          <w:rFonts w:hint="eastAsia" w:ascii="仿宋_GB2312" w:eastAsia="仿宋_GB2312"/>
          <w:sz w:val="32"/>
          <w:szCs w:val="32"/>
        </w:rPr>
        <w:t>　　为充分发挥提案在人民政协履行职能和促进全市经济建设和社会发展中的重要作用，现就市政协十届</w:t>
      </w:r>
      <w:r>
        <w:rPr>
          <w:rFonts w:hint="eastAsia" w:ascii="仿宋_GB2312" w:eastAsia="仿宋_GB2312"/>
          <w:sz w:val="32"/>
          <w:szCs w:val="32"/>
          <w:lang w:eastAsia="zh-CN"/>
        </w:rPr>
        <w:t>四</w:t>
      </w:r>
      <w:r>
        <w:rPr>
          <w:rFonts w:hint="eastAsia" w:ascii="仿宋_GB2312" w:eastAsia="仿宋_GB2312"/>
          <w:sz w:val="32"/>
          <w:szCs w:val="32"/>
        </w:rPr>
        <w:t>次会议提案征集有关事项通知如下：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sz w:val="32"/>
          <w:szCs w:val="32"/>
        </w:rPr>
      </w:pPr>
      <w:r>
        <w:rPr>
          <w:rFonts w:hint="eastAsia" w:ascii="楷体_GB2312" w:eastAsia="楷体_GB2312"/>
          <w:sz w:val="32"/>
          <w:szCs w:val="32"/>
        </w:rPr>
        <w:t>精心选题。</w:t>
      </w:r>
      <w:r>
        <w:rPr>
          <w:rFonts w:hint="eastAsia" w:ascii="楷体_GB2312" w:eastAsia="楷体_GB2312"/>
          <w:sz w:val="32"/>
          <w:szCs w:val="32"/>
          <w:lang w:eastAsia="zh-CN"/>
        </w:rPr>
        <w:t>要</w:t>
      </w:r>
      <w:r>
        <w:rPr>
          <w:rFonts w:hint="eastAsia" w:ascii="仿宋_GB2312" w:hAnsi="仿宋_GB2312" w:eastAsia="仿宋_GB2312" w:cs="仿宋_GB2312"/>
          <w:sz w:val="32"/>
          <w:szCs w:val="32"/>
        </w:rPr>
        <w:t>认真贯彻落实中央和省</w:t>
      </w:r>
      <w:r>
        <w:rPr>
          <w:rFonts w:hint="eastAsia" w:ascii="仿宋_GB2312" w:hAnsi="仿宋_GB2312" w:eastAsia="仿宋_GB2312" w:cs="仿宋_GB2312"/>
          <w:sz w:val="32"/>
          <w:szCs w:val="32"/>
          <w:lang w:eastAsia="zh-CN"/>
        </w:rPr>
        <w:t>、市委</w:t>
      </w:r>
      <w:r>
        <w:rPr>
          <w:rFonts w:hint="eastAsia" w:ascii="仿宋_GB2312" w:hAnsi="仿宋_GB2312" w:eastAsia="仿宋_GB2312" w:cs="仿宋_GB2312"/>
          <w:sz w:val="32"/>
          <w:szCs w:val="32"/>
        </w:rPr>
        <w:t>政协工作会议精神，围绕</w:t>
      </w:r>
      <w:r>
        <w:rPr>
          <w:rFonts w:hint="eastAsia" w:ascii="仿宋_GB2312" w:hAnsi="仿宋_GB2312" w:eastAsia="仿宋_GB2312" w:cs="仿宋_GB2312"/>
          <w:sz w:val="32"/>
          <w:szCs w:val="32"/>
          <w:lang w:eastAsia="zh-CN"/>
        </w:rPr>
        <w:t>市委市政府</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以及人民群众关心关注的</w:t>
      </w:r>
      <w:r>
        <w:rPr>
          <w:rFonts w:hint="eastAsia" w:ascii="仿宋_GB2312" w:hAnsi="仿宋_GB2312" w:eastAsia="仿宋_GB2312" w:cs="仿宋_GB2312"/>
          <w:sz w:val="32"/>
          <w:szCs w:val="32"/>
          <w:lang w:eastAsia="zh-CN"/>
        </w:rPr>
        <w:t>热点</w:t>
      </w:r>
      <w:r>
        <w:rPr>
          <w:rFonts w:hint="eastAsia" w:ascii="仿宋_GB2312" w:hAnsi="仿宋_GB2312" w:eastAsia="仿宋_GB2312" w:cs="仿宋_GB2312"/>
          <w:sz w:val="32"/>
          <w:szCs w:val="32"/>
        </w:rPr>
        <w:t>问题积极建言献策</w:t>
      </w:r>
      <w:r>
        <w:rPr>
          <w:rFonts w:ascii="仿宋_GB2312" w:hAnsi="仿宋" w:eastAsia="仿宋_GB2312"/>
          <w:sz w:val="32"/>
          <w:szCs w:val="32"/>
        </w:rPr>
        <w:t>，为实现</w:t>
      </w:r>
      <w:r>
        <w:rPr>
          <w:rFonts w:hint="eastAsia" w:ascii="仿宋_GB2312" w:hAnsi="仿宋" w:eastAsia="仿宋_GB2312"/>
          <w:sz w:val="32"/>
          <w:szCs w:val="32"/>
          <w:lang w:eastAsia="zh-CN"/>
        </w:rPr>
        <w:t>我市</w:t>
      </w:r>
      <w:r>
        <w:rPr>
          <w:rFonts w:ascii="仿宋_GB2312" w:hAnsi="仿宋" w:eastAsia="仿宋_GB2312"/>
          <w:sz w:val="32"/>
          <w:szCs w:val="32"/>
        </w:rPr>
        <w:t>经济社会新发展做出积极贡献。政协委员和各参加单位可选择适当角度，自拟题目，撰写提案。同时，也可将调研成果、会议发言、社情民意信息等转化为提案</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注重质量</w:t>
      </w:r>
      <w:r>
        <w:rPr>
          <w:rFonts w:hint="eastAsia" w:ascii="楷体_GB2312" w:hAnsi="楷体_GB2312" w:eastAsia="楷体_GB2312" w:cs="楷体_GB2312"/>
          <w:sz w:val="32"/>
          <w:szCs w:val="32"/>
        </w:rPr>
        <w:t>。</w:t>
      </w:r>
      <w:r>
        <w:rPr>
          <w:rFonts w:hint="eastAsia" w:ascii="仿宋_GB2312" w:eastAsia="仿宋_GB2312"/>
          <w:sz w:val="32"/>
          <w:szCs w:val="32"/>
          <w:lang w:eastAsia="zh-CN"/>
        </w:rPr>
        <w:t>要</w:t>
      </w:r>
      <w:r>
        <w:rPr>
          <w:rFonts w:hint="eastAsia" w:ascii="仿宋_GB2312" w:eastAsia="仿宋_GB2312"/>
          <w:sz w:val="32"/>
          <w:szCs w:val="32"/>
        </w:rPr>
        <w:t>牢固树立精品意识，更加重视提案质量，按照提案不在多而在精的导向，深入调研，认真准备，提出反映大事、言之有据、观点独到、逻辑清晰、建议可行的提案。各党派、团体、界别、政协</w:t>
      </w:r>
      <w:r>
        <w:rPr>
          <w:rFonts w:hint="eastAsia" w:ascii="仿宋_GB2312" w:eastAsia="仿宋_GB2312"/>
          <w:sz w:val="32"/>
          <w:szCs w:val="32"/>
          <w:lang w:eastAsia="zh-CN"/>
        </w:rPr>
        <w:t>专门委员会</w:t>
      </w:r>
      <w:r>
        <w:rPr>
          <w:rFonts w:hint="eastAsia" w:ascii="仿宋_GB2312" w:eastAsia="仿宋_GB2312"/>
          <w:sz w:val="32"/>
          <w:szCs w:val="32"/>
        </w:rPr>
        <w:t>要进一步发挥特色</w:t>
      </w:r>
      <w:r>
        <w:rPr>
          <w:rFonts w:hint="eastAsia" w:ascii="仿宋_GB2312" w:eastAsia="仿宋_GB2312"/>
          <w:sz w:val="32"/>
          <w:szCs w:val="32"/>
          <w:lang w:eastAsia="zh-CN"/>
        </w:rPr>
        <w:t>和</w:t>
      </w:r>
      <w:r>
        <w:rPr>
          <w:rFonts w:hint="eastAsia" w:ascii="仿宋_GB2312" w:eastAsia="仿宋_GB2312"/>
          <w:sz w:val="32"/>
          <w:szCs w:val="32"/>
        </w:rPr>
        <w:t>优势，积极提出集体提案。</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三、认真撰写。</w:t>
      </w:r>
      <w:r>
        <w:rPr>
          <w:rFonts w:hint="eastAsia" w:ascii="仿宋_GB2312" w:hAnsi="仿宋_GB2312" w:eastAsia="仿宋_GB2312" w:cs="仿宋_GB2312"/>
          <w:sz w:val="32"/>
          <w:szCs w:val="32"/>
        </w:rPr>
        <w:t>提案案由应当简短明了，使用“关于……的建议”的格式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提案内容应包含“背景或问题”、“原因分析”、“意见建议”等部分，</w:t>
      </w:r>
      <w:r>
        <w:rPr>
          <w:rFonts w:hint="eastAsia" w:ascii="仿宋_GB2312" w:eastAsia="仿宋_GB2312"/>
          <w:sz w:val="32"/>
          <w:szCs w:val="32"/>
        </w:rPr>
        <w:t>要按照“反映情况准确、分析问题深入、提出建议具体”的基本要求撰写，做到紧扣主题，重点突出，简明扼要，一事一案。</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eastAsia="仿宋_GB2312"/>
          <w:sz w:val="32"/>
          <w:szCs w:val="32"/>
          <w:lang w:eastAsia="zh-CN"/>
        </w:rPr>
      </w:pPr>
      <w:r>
        <w:rPr>
          <w:rFonts w:hint="eastAsia" w:ascii="楷体_GB2312" w:eastAsia="楷体_GB2312"/>
          <w:sz w:val="32"/>
          <w:szCs w:val="32"/>
        </w:rPr>
        <w:t>四、规范提交。</w:t>
      </w:r>
      <w:r>
        <w:rPr>
          <w:rFonts w:hint="eastAsia" w:ascii="仿宋_GB2312" w:eastAsia="仿宋_GB2312"/>
          <w:sz w:val="32"/>
          <w:szCs w:val="32"/>
        </w:rPr>
        <w:t>提案全部实行网上提交。登陆枣庄政协网站（http://www.zzzx.gov.cn)，在首页右侧</w:t>
      </w:r>
      <w:r>
        <w:rPr>
          <w:rFonts w:hint="eastAsia" w:ascii="仿宋_GB2312" w:eastAsia="仿宋_GB2312"/>
          <w:sz w:val="32"/>
          <w:szCs w:val="32"/>
          <w:lang w:eastAsia="zh-CN"/>
        </w:rPr>
        <w:t>中部</w:t>
      </w:r>
      <w:r>
        <w:rPr>
          <w:rFonts w:hint="eastAsia" w:ascii="仿宋_GB2312" w:eastAsia="仿宋_GB2312"/>
          <w:sz w:val="32"/>
          <w:szCs w:val="32"/>
        </w:rPr>
        <w:t>点击“网上提案”，进入“提案管理信息系统”，选择“政协委员登录”。正确输入“委员账号”（本人姓名）和“登录密码”（本人手机号）后，点击“填写提案”，按要求录入。“提案案由”只填题目，提案内容粘贴到指定位置。</w:t>
      </w:r>
      <w:r>
        <w:rPr>
          <w:rFonts w:hint="eastAsia" w:ascii="仿宋_GB2312" w:eastAsia="仿宋_GB2312"/>
          <w:sz w:val="32"/>
          <w:szCs w:val="32"/>
          <w:lang w:eastAsia="zh-CN"/>
        </w:rPr>
        <w:t>为方便承办单位联系，请在提案正文后添加本人联系方式。</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ascii="仿宋_GB2312" w:eastAsia="仿宋_GB2312"/>
          <w:sz w:val="32"/>
          <w:szCs w:val="32"/>
        </w:rPr>
      </w:pPr>
      <w:r>
        <w:rPr>
          <w:rFonts w:hint="eastAsia" w:ascii="仿宋_GB2312" w:eastAsia="仿宋_GB2312"/>
          <w:sz w:val="32"/>
          <w:szCs w:val="32"/>
        </w:rPr>
        <w:t>如有不明事项，请和提案委办公室联系。联系电话：3</w:t>
      </w:r>
      <w:r>
        <w:rPr>
          <w:rFonts w:hint="eastAsia" w:ascii="仿宋_GB2312" w:eastAsia="仿宋_GB2312"/>
          <w:sz w:val="32"/>
          <w:szCs w:val="32"/>
          <w:lang w:val="en-US" w:eastAsia="zh-CN"/>
        </w:rPr>
        <w:t>252003</w:t>
      </w:r>
      <w:r>
        <w:rPr>
          <w:rFonts w:hint="eastAsia" w:ascii="仿宋_GB2312" w:eastAsia="仿宋_GB2312"/>
          <w:sz w:val="32"/>
          <w:szCs w:val="32"/>
        </w:rPr>
        <w:t>，</w:t>
      </w:r>
      <w:r>
        <w:rPr>
          <w:rFonts w:hint="eastAsia" w:ascii="仿宋_GB2312" w:eastAsia="仿宋_GB2312"/>
          <w:sz w:val="32"/>
          <w:szCs w:val="32"/>
          <w:lang w:val="en-US" w:eastAsia="zh-CN"/>
        </w:rPr>
        <w:t>13906324388,；</w:t>
      </w:r>
      <w:r>
        <w:rPr>
          <w:rFonts w:hint="eastAsia" w:ascii="仿宋_GB2312" w:eastAsia="仿宋_GB2312"/>
          <w:sz w:val="32"/>
          <w:szCs w:val="32"/>
        </w:rPr>
        <w:t>联系人：王光锋。</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ascii="仿宋_GB2312" w:eastAsia="仿宋_GB2312"/>
          <w:sz w:val="32"/>
          <w:szCs w:val="32"/>
        </w:rPr>
      </w:pPr>
      <w:r>
        <w:rPr>
          <w:rFonts w:hint="eastAsia" w:ascii="仿宋_GB2312" w:eastAsia="仿宋_GB2312"/>
          <w:sz w:val="32"/>
          <w:szCs w:val="32"/>
        </w:rPr>
        <w:t>为方便提案选题，市政协提案委拟定了十届</w:t>
      </w:r>
      <w:r>
        <w:rPr>
          <w:rFonts w:hint="eastAsia" w:ascii="仿宋_GB2312" w:eastAsia="仿宋_GB2312"/>
          <w:sz w:val="32"/>
          <w:szCs w:val="32"/>
          <w:lang w:eastAsia="zh-CN"/>
        </w:rPr>
        <w:t>四</w:t>
      </w:r>
      <w:r>
        <w:rPr>
          <w:rFonts w:hint="eastAsia" w:ascii="仿宋_GB2312" w:eastAsia="仿宋_GB2312"/>
          <w:sz w:val="32"/>
          <w:szCs w:val="32"/>
        </w:rPr>
        <w:t>次会议提案参考</w:t>
      </w:r>
      <w:r>
        <w:rPr>
          <w:rFonts w:hint="eastAsia" w:ascii="仿宋_GB2312" w:eastAsia="仿宋_GB2312"/>
          <w:sz w:val="32"/>
          <w:szCs w:val="32"/>
          <w:lang w:eastAsia="zh-CN"/>
        </w:rPr>
        <w:t>提纲</w:t>
      </w:r>
      <w:r>
        <w:rPr>
          <w:rFonts w:hint="eastAsia" w:ascii="仿宋_GB2312" w:eastAsia="仿宋_GB2312"/>
          <w:sz w:val="32"/>
          <w:szCs w:val="32"/>
        </w:rPr>
        <w:t>，并在</w:t>
      </w:r>
      <w:r>
        <w:rPr>
          <w:rFonts w:hint="eastAsia" w:ascii="仿宋_GB2312" w:eastAsia="仿宋_GB2312"/>
          <w:sz w:val="32"/>
          <w:szCs w:val="32"/>
          <w:lang w:eastAsia="zh-CN"/>
        </w:rPr>
        <w:t>枣庄市</w:t>
      </w:r>
      <w:r>
        <w:rPr>
          <w:rFonts w:hint="eastAsia" w:ascii="仿宋_GB2312" w:eastAsia="仿宋_GB2312"/>
          <w:sz w:val="32"/>
          <w:szCs w:val="32"/>
        </w:rPr>
        <w:t>政协网站和提案管理系统首页公布，以供参考。</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eastAsia="仿宋_GB2312"/>
          <w:sz w:val="32"/>
          <w:szCs w:val="32"/>
          <w:lang w:eastAsia="zh-CN"/>
        </w:rPr>
      </w:pPr>
      <w:r>
        <w:rPr>
          <w:rFonts w:hint="eastAsia" w:ascii="仿宋_GB2312" w:eastAsia="仿宋_GB2312"/>
          <w:sz w:val="32"/>
          <w:szCs w:val="32"/>
        </w:rPr>
        <w:t>附件：市政协十届</w:t>
      </w:r>
      <w:r>
        <w:rPr>
          <w:rFonts w:hint="eastAsia" w:ascii="仿宋_GB2312" w:eastAsia="仿宋_GB2312"/>
          <w:sz w:val="32"/>
          <w:szCs w:val="32"/>
          <w:lang w:eastAsia="zh-CN"/>
        </w:rPr>
        <w:t>四</w:t>
      </w:r>
      <w:r>
        <w:rPr>
          <w:rFonts w:hint="eastAsia" w:ascii="仿宋_GB2312" w:eastAsia="仿宋_GB2312"/>
          <w:sz w:val="32"/>
          <w:szCs w:val="32"/>
        </w:rPr>
        <w:t>次会议提案参考</w:t>
      </w:r>
      <w:r>
        <w:rPr>
          <w:rFonts w:hint="eastAsia" w:ascii="仿宋_GB2312" w:eastAsia="仿宋_GB2312"/>
          <w:sz w:val="32"/>
          <w:szCs w:val="32"/>
          <w:lang w:eastAsia="zh-CN"/>
        </w:rPr>
        <w:t>提纲</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 xml:space="preserve">                             市政协提案委员会</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b/>
          <w:bCs/>
          <w:sz w:val="32"/>
          <w:szCs w:val="32"/>
        </w:rPr>
      </w:pPr>
      <w:r>
        <w:rPr>
          <w:rFonts w:hint="eastAsia" w:ascii="仿宋_GB2312" w:eastAsia="仿宋_GB2312"/>
          <w:sz w:val="32"/>
          <w:szCs w:val="32"/>
        </w:rPr>
        <w:tab/>
      </w:r>
      <w:r>
        <w:rPr>
          <w:rFonts w:hint="eastAsia" w:ascii="仿宋_GB2312" w:eastAsia="仿宋_GB2312"/>
          <w:sz w:val="32"/>
          <w:szCs w:val="32"/>
        </w:rPr>
        <w:t xml:space="preserve">                           201</w:t>
      </w:r>
      <w:r>
        <w:rPr>
          <w:rFonts w:hint="eastAsia" w:ascii="仿宋_GB2312" w:eastAsia="仿宋_GB2312"/>
          <w:sz w:val="32"/>
          <w:szCs w:val="32"/>
          <w:lang w:val="en-US" w:eastAsia="zh-CN"/>
        </w:rPr>
        <w:t>9</w:t>
      </w:r>
      <w:r>
        <w:rPr>
          <w:rFonts w:hint="eastAsia" w:ascii="仿宋_GB2312" w:eastAsia="仿宋_GB2312"/>
          <w:sz w:val="32"/>
          <w:szCs w:val="32"/>
        </w:rPr>
        <w:t>年12月</w:t>
      </w:r>
      <w:r>
        <w:rPr>
          <w:rFonts w:hint="eastAsia" w:ascii="仿宋_GB2312" w:eastAsia="仿宋_GB2312"/>
          <w:sz w:val="32"/>
          <w:szCs w:val="32"/>
          <w:lang w:val="en-US" w:eastAsia="zh-CN"/>
        </w:rPr>
        <w:t>4</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附件：</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_GB2312" w:eastAsia="仿宋_GB2312"/>
          <w:sz w:val="32"/>
          <w:szCs w:val="32"/>
        </w:rPr>
      </w:pPr>
      <w:r>
        <w:rPr>
          <w:rFonts w:hint="eastAsia" w:ascii="仿宋_GB2312" w:eastAsia="仿宋_GB2312"/>
          <w:sz w:val="32"/>
          <w:szCs w:val="32"/>
        </w:rPr>
        <w:t>　　</w:t>
      </w: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rPr>
        <w:t>市政协十届</w:t>
      </w:r>
      <w:r>
        <w:rPr>
          <w:rFonts w:hint="eastAsia" w:ascii="方正小标宋简体" w:eastAsia="方正小标宋简体"/>
          <w:sz w:val="44"/>
          <w:szCs w:val="44"/>
          <w:lang w:eastAsia="zh-CN"/>
        </w:rPr>
        <w:t>四</w:t>
      </w:r>
      <w:r>
        <w:rPr>
          <w:rFonts w:hint="eastAsia" w:ascii="方正小标宋简体" w:eastAsia="方正小标宋简体"/>
          <w:sz w:val="44"/>
          <w:szCs w:val="44"/>
        </w:rPr>
        <w:t>次会议提案参考</w:t>
      </w:r>
      <w:r>
        <w:rPr>
          <w:rFonts w:hint="eastAsia" w:ascii="方正小标宋简体" w:eastAsia="方正小标宋简体"/>
          <w:sz w:val="44"/>
          <w:szCs w:val="44"/>
          <w:lang w:eastAsia="zh-CN"/>
        </w:rPr>
        <w:t>提纲</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改革</w:t>
      </w:r>
      <w:r>
        <w:rPr>
          <w:rFonts w:hint="eastAsia" w:ascii="黑体" w:hAnsi="黑体" w:eastAsia="黑体"/>
          <w:sz w:val="32"/>
          <w:szCs w:val="32"/>
        </w:rPr>
        <w:t>创新</w:t>
      </w:r>
      <w:r>
        <w:rPr>
          <w:rFonts w:hint="eastAsia" w:ascii="黑体" w:hAnsi="黑体" w:eastAsia="黑体"/>
          <w:sz w:val="32"/>
          <w:szCs w:val="32"/>
          <w:lang w:eastAsia="zh-CN"/>
        </w:rPr>
        <w:t>方面</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1、深化金融改革、增强经济发展活力方面的建议；</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2、增强市级调控能力、支持县域经济做大做强方面的建议；</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3、深化投融资改革为重大基础设施建设提供强力支撑方面的建议；</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4、深化国企国资改革实施战略重组方面的建议；</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5、深化“一次办好”促进政务服务高效便捷运行方面的建议；</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6、抓好“双招双引”提升产业规模和竞争力方面的建议；</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7、开展高层次人才引进和培养方面的建议；</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8、抓好园区改革创新发展增强综合承载能力方面的建议；</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9、抓好对外贸易培育领军企业方面的建议；</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10、进一步简政减税降费推进民营经济发展方面的建议；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1、突出创新驱动</w:t>
      </w:r>
      <w:r>
        <w:rPr>
          <w:rFonts w:hint="eastAsia" w:ascii="仿宋_GB2312" w:eastAsia="仿宋_GB2312"/>
          <w:sz w:val="32"/>
          <w:szCs w:val="32"/>
          <w:lang w:eastAsia="zh-CN"/>
        </w:rPr>
        <w:t>增强科技创新综合能力方面</w:t>
      </w:r>
      <w:r>
        <w:rPr>
          <w:rFonts w:hint="eastAsia" w:ascii="仿宋_GB2312" w:eastAsia="仿宋_GB2312"/>
          <w:sz w:val="32"/>
          <w:szCs w:val="32"/>
        </w:rPr>
        <w:t>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1</w:t>
      </w:r>
      <w:r>
        <w:rPr>
          <w:rFonts w:hint="eastAsia" w:ascii="仿宋_GB2312" w:eastAsia="仿宋_GB2312"/>
          <w:sz w:val="32"/>
          <w:szCs w:val="32"/>
        </w:rPr>
        <w:t>2、进一步振兴实体经济方面的建议；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1</w:t>
      </w:r>
      <w:r>
        <w:rPr>
          <w:rFonts w:hint="eastAsia" w:ascii="仿宋_GB2312" w:eastAsia="仿宋_GB2312"/>
          <w:sz w:val="32"/>
          <w:szCs w:val="32"/>
        </w:rPr>
        <w:t>3、</w:t>
      </w:r>
      <w:r>
        <w:rPr>
          <w:rFonts w:hint="eastAsia" w:ascii="仿宋_GB2312" w:eastAsia="仿宋_GB2312"/>
          <w:sz w:val="32"/>
          <w:szCs w:val="32"/>
          <w:lang w:eastAsia="zh-CN"/>
        </w:rPr>
        <w:t>抓好创新平台建设方面</w:t>
      </w:r>
      <w:r>
        <w:rPr>
          <w:rFonts w:hint="eastAsia" w:ascii="仿宋_GB2312" w:eastAsia="仿宋_GB2312"/>
          <w:sz w:val="32"/>
          <w:szCs w:val="32"/>
        </w:rPr>
        <w:t>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1</w:t>
      </w:r>
      <w:r>
        <w:rPr>
          <w:rFonts w:hint="eastAsia" w:ascii="仿宋_GB2312" w:eastAsia="仿宋_GB2312"/>
          <w:sz w:val="32"/>
          <w:szCs w:val="32"/>
        </w:rPr>
        <w:t>4、</w:t>
      </w:r>
      <w:r>
        <w:rPr>
          <w:rFonts w:hint="eastAsia" w:ascii="仿宋_GB2312" w:eastAsia="仿宋_GB2312"/>
          <w:sz w:val="32"/>
          <w:szCs w:val="32"/>
          <w:lang w:eastAsia="zh-CN"/>
        </w:rPr>
        <w:t>营造创新创业创造氛围</w:t>
      </w:r>
      <w:r>
        <w:rPr>
          <w:rFonts w:hint="eastAsia" w:ascii="仿宋_GB2312" w:eastAsia="仿宋_GB2312"/>
          <w:sz w:val="32"/>
          <w:szCs w:val="32"/>
        </w:rPr>
        <w:t>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_GB2312" w:eastAsia="仿宋_GB2312"/>
          <w:sz w:val="32"/>
          <w:szCs w:val="32"/>
          <w:lang w:eastAsia="zh-CN"/>
        </w:rPr>
      </w:pPr>
      <w:r>
        <w:rPr>
          <w:rFonts w:hint="eastAsia" w:ascii="仿宋_GB2312" w:eastAsia="仿宋_GB2312"/>
          <w:sz w:val="32"/>
          <w:szCs w:val="32"/>
        </w:rPr>
        <w:t>　　</w:t>
      </w:r>
      <w:r>
        <w:rPr>
          <w:rFonts w:hint="eastAsia" w:ascii="仿宋_GB2312" w:eastAsia="仿宋_GB2312"/>
          <w:sz w:val="32"/>
          <w:szCs w:val="32"/>
          <w:lang w:val="en-US" w:eastAsia="zh-CN"/>
        </w:rPr>
        <w:t>1</w:t>
      </w:r>
      <w:r>
        <w:rPr>
          <w:rFonts w:hint="eastAsia" w:ascii="仿宋_GB2312" w:eastAsia="仿宋_GB2312"/>
          <w:sz w:val="32"/>
          <w:szCs w:val="32"/>
        </w:rPr>
        <w:t>5、</w:t>
      </w:r>
      <w:r>
        <w:rPr>
          <w:rFonts w:hint="eastAsia" w:ascii="仿宋_GB2312" w:eastAsia="仿宋_GB2312"/>
          <w:sz w:val="32"/>
          <w:szCs w:val="32"/>
          <w:lang w:eastAsia="zh-CN"/>
        </w:rPr>
        <w:t>弘扬工匠精神培育高技能人才方面</w:t>
      </w:r>
      <w:r>
        <w:rPr>
          <w:rFonts w:hint="eastAsia" w:ascii="仿宋_GB2312" w:eastAsia="仿宋_GB2312"/>
          <w:sz w:val="32"/>
          <w:szCs w:val="32"/>
        </w:rPr>
        <w:t>的建议</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_GB2312" w:eastAsia="仿宋_GB2312"/>
          <w:sz w:val="32"/>
          <w:szCs w:val="32"/>
        </w:rPr>
      </w:pPr>
      <w:r>
        <w:rPr>
          <w:rFonts w:hint="eastAsia" w:ascii="仿宋_GB2312" w:eastAsia="仿宋_GB2312"/>
          <w:sz w:val="32"/>
          <w:szCs w:val="32"/>
        </w:rPr>
        <w:t>　</w:t>
      </w:r>
    </w:p>
    <w:p>
      <w:pPr>
        <w:keepNext w:val="0"/>
        <w:keepLines w:val="0"/>
        <w:pageBreakBefore w:val="0"/>
        <w:kinsoku/>
        <w:wordWrap/>
        <w:overflowPunct/>
        <w:topLinePunct w:val="0"/>
        <w:autoSpaceDE/>
        <w:autoSpaceDN/>
        <w:bidi w:val="0"/>
        <w:adjustRightInd/>
        <w:snapToGrid/>
        <w:spacing w:line="500" w:lineRule="exact"/>
        <w:ind w:firstLine="320" w:firstLineChars="100"/>
        <w:textAlignment w:val="auto"/>
        <w:outlineLvl w:val="9"/>
        <w:rPr>
          <w:rFonts w:hint="eastAsia" w:ascii="仿宋_GB2312" w:eastAsia="仿宋_GB2312"/>
          <w:sz w:val="32"/>
          <w:szCs w:val="32"/>
          <w:lang w:eastAsia="zh-CN"/>
        </w:rPr>
      </w:pPr>
      <w:r>
        <w:rPr>
          <w:rFonts w:hint="eastAsia" w:ascii="仿宋_GB2312" w:eastAsia="仿宋_GB2312"/>
          <w:sz w:val="32"/>
          <w:szCs w:val="32"/>
        </w:rPr>
        <w:t>　</w:t>
      </w:r>
      <w:r>
        <w:rPr>
          <w:rFonts w:hint="eastAsia" w:ascii="黑体" w:hAnsi="黑体" w:eastAsia="黑体" w:cs="黑体"/>
          <w:sz w:val="32"/>
          <w:szCs w:val="32"/>
          <w:lang w:eastAsia="zh-CN"/>
        </w:rPr>
        <w:t>二、产业提升方面</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6、</w:t>
      </w:r>
      <w:r>
        <w:rPr>
          <w:rFonts w:hint="eastAsia" w:ascii="仿宋_GB2312" w:hAnsi="仿宋_GB2312" w:eastAsia="仿宋_GB2312" w:cs="仿宋_GB2312"/>
          <w:i w:val="0"/>
          <w:caps w:val="0"/>
          <w:color w:val="000000"/>
          <w:spacing w:val="0"/>
          <w:sz w:val="32"/>
          <w:szCs w:val="32"/>
          <w:lang w:eastAsia="zh-CN"/>
        </w:rPr>
        <w:t>抓好高端机床研发、智能装备、智能制造方面的建议</w:t>
      </w:r>
      <w:r>
        <w:rPr>
          <w:rFonts w:hint="eastAsia" w:ascii="仿宋_GB2312" w:hAnsi="仿宋_GB2312" w:eastAsia="仿宋_GB2312" w:cs="仿宋_GB2312"/>
          <w:i w:val="0"/>
          <w:caps w:val="0"/>
          <w:color w:val="000000"/>
          <w:spacing w:val="0"/>
          <w:sz w:val="32"/>
          <w:szCs w:val="32"/>
        </w:rPr>
        <w:t>；</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1</w:t>
      </w:r>
      <w:r>
        <w:rPr>
          <w:rFonts w:hint="eastAsia" w:ascii="仿宋_GB2312" w:eastAsia="仿宋_GB2312"/>
          <w:sz w:val="32"/>
          <w:szCs w:val="32"/>
        </w:rPr>
        <w:t>7、</w:t>
      </w:r>
      <w:r>
        <w:rPr>
          <w:rFonts w:hint="eastAsia" w:ascii="仿宋_GB2312" w:eastAsia="仿宋_GB2312"/>
          <w:sz w:val="32"/>
          <w:szCs w:val="32"/>
          <w:lang w:eastAsia="zh-CN"/>
        </w:rPr>
        <w:t>加快高端化工产业发展</w:t>
      </w:r>
      <w:r>
        <w:rPr>
          <w:rFonts w:hint="eastAsia" w:ascii="仿宋_GB2312" w:eastAsia="仿宋_GB2312"/>
          <w:sz w:val="32"/>
          <w:szCs w:val="32"/>
        </w:rPr>
        <w:t>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1</w:t>
      </w:r>
      <w:r>
        <w:rPr>
          <w:rFonts w:hint="eastAsia" w:ascii="仿宋_GB2312" w:eastAsia="仿宋_GB2312"/>
          <w:sz w:val="32"/>
          <w:szCs w:val="32"/>
        </w:rPr>
        <w:t>8、</w:t>
      </w:r>
      <w:r>
        <w:rPr>
          <w:rFonts w:hint="eastAsia" w:ascii="仿宋_GB2312" w:eastAsia="仿宋_GB2312"/>
          <w:sz w:val="32"/>
          <w:szCs w:val="32"/>
          <w:lang w:eastAsia="zh-CN"/>
        </w:rPr>
        <w:t>加快大数据产业发展</w:t>
      </w:r>
      <w:r>
        <w:rPr>
          <w:rFonts w:hint="eastAsia" w:ascii="仿宋_GB2312" w:eastAsia="仿宋_GB2312"/>
          <w:sz w:val="32"/>
          <w:szCs w:val="32"/>
        </w:rPr>
        <w:t>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1</w:t>
      </w:r>
      <w:r>
        <w:rPr>
          <w:rFonts w:hint="eastAsia" w:ascii="仿宋_GB2312" w:eastAsia="仿宋_GB2312"/>
          <w:sz w:val="32"/>
          <w:szCs w:val="32"/>
        </w:rPr>
        <w:t>9、</w:t>
      </w:r>
      <w:r>
        <w:rPr>
          <w:rFonts w:hint="eastAsia" w:ascii="仿宋_GB2312" w:eastAsia="仿宋_GB2312"/>
          <w:sz w:val="32"/>
          <w:szCs w:val="32"/>
          <w:lang w:eastAsia="zh-CN"/>
        </w:rPr>
        <w:t>推进锂电产业发展打造全产业链</w:t>
      </w:r>
      <w:r>
        <w:rPr>
          <w:rFonts w:hint="eastAsia" w:ascii="仿宋_GB2312" w:eastAsia="仿宋_GB2312"/>
          <w:sz w:val="32"/>
          <w:szCs w:val="32"/>
        </w:rPr>
        <w:t>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2</w:t>
      </w:r>
      <w:r>
        <w:rPr>
          <w:rFonts w:hint="eastAsia" w:ascii="仿宋_GB2312" w:eastAsia="仿宋_GB2312"/>
          <w:sz w:val="32"/>
          <w:szCs w:val="32"/>
        </w:rPr>
        <w:t>0、</w:t>
      </w:r>
      <w:r>
        <w:rPr>
          <w:rFonts w:hint="eastAsia" w:ascii="仿宋_GB2312" w:eastAsia="仿宋_GB2312"/>
          <w:sz w:val="32"/>
          <w:szCs w:val="32"/>
          <w:lang w:eastAsia="zh-CN"/>
        </w:rPr>
        <w:t>进一步做大做强医药产业集群</w:t>
      </w:r>
      <w:r>
        <w:rPr>
          <w:rFonts w:hint="eastAsia" w:ascii="仿宋_GB2312" w:eastAsia="仿宋_GB2312"/>
          <w:sz w:val="32"/>
          <w:szCs w:val="32"/>
        </w:rPr>
        <w:t>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2</w:t>
      </w:r>
      <w:r>
        <w:rPr>
          <w:rFonts w:hint="eastAsia" w:ascii="仿宋_GB2312" w:eastAsia="仿宋_GB2312"/>
          <w:sz w:val="32"/>
          <w:szCs w:val="32"/>
        </w:rPr>
        <w:t>1、</w:t>
      </w:r>
      <w:r>
        <w:rPr>
          <w:rFonts w:hint="eastAsia" w:ascii="仿宋_GB2312" w:eastAsia="仿宋_GB2312"/>
          <w:sz w:val="32"/>
          <w:szCs w:val="32"/>
          <w:lang w:eastAsia="zh-CN"/>
        </w:rPr>
        <w:t>整合全市优质旅游资源做大旅游产业规模</w:t>
      </w:r>
      <w:r>
        <w:rPr>
          <w:rFonts w:hint="eastAsia" w:ascii="仿宋_GB2312" w:eastAsia="仿宋_GB2312"/>
          <w:sz w:val="32"/>
          <w:szCs w:val="32"/>
        </w:rPr>
        <w:t>方面的建议；</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hint="eastAsia" w:ascii="仿宋_GB2312" w:eastAsia="仿宋_GB2312"/>
          <w:sz w:val="32"/>
          <w:szCs w:val="32"/>
          <w:lang w:eastAsia="zh-CN"/>
        </w:rPr>
      </w:pPr>
      <w:r>
        <w:rPr>
          <w:rFonts w:hint="eastAsia" w:ascii="仿宋_GB2312" w:hAnsi="仿宋_GB2312" w:eastAsia="仿宋_GB2312" w:cs="仿宋_GB2312"/>
          <w:i w:val="0"/>
          <w:caps w:val="0"/>
          <w:color w:val="000000"/>
          <w:spacing w:val="0"/>
          <w:sz w:val="32"/>
          <w:szCs w:val="32"/>
          <w:lang w:val="en-US" w:eastAsia="zh-CN"/>
        </w:rPr>
        <w:t>22、</w:t>
      </w:r>
      <w:r>
        <w:rPr>
          <w:rFonts w:hint="eastAsia" w:ascii="仿宋_GB2312" w:hAnsi="仿宋_GB2312" w:eastAsia="仿宋_GB2312" w:cs="仿宋_GB2312"/>
          <w:i w:val="0"/>
          <w:caps w:val="0"/>
          <w:color w:val="000000"/>
          <w:spacing w:val="0"/>
          <w:sz w:val="32"/>
          <w:szCs w:val="32"/>
          <w:lang w:eastAsia="zh-CN"/>
        </w:rPr>
        <w:t>打造区域性医养融合发展高地方面的建议；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23</w:t>
      </w:r>
      <w:r>
        <w:rPr>
          <w:rFonts w:hint="eastAsia" w:ascii="仿宋_GB2312" w:eastAsia="仿宋_GB2312"/>
          <w:sz w:val="32"/>
          <w:szCs w:val="32"/>
        </w:rPr>
        <w:t>、</w:t>
      </w:r>
      <w:r>
        <w:rPr>
          <w:rFonts w:hint="eastAsia" w:ascii="仿宋_GB2312" w:eastAsia="仿宋_GB2312"/>
          <w:sz w:val="32"/>
          <w:szCs w:val="32"/>
          <w:lang w:eastAsia="zh-CN"/>
        </w:rPr>
        <w:t>推进“物流</w:t>
      </w:r>
      <w:r>
        <w:rPr>
          <w:rFonts w:hint="eastAsia" w:ascii="仿宋_GB2312" w:eastAsia="仿宋_GB2312"/>
          <w:sz w:val="32"/>
          <w:szCs w:val="32"/>
          <w:lang w:val="en-US" w:eastAsia="zh-CN"/>
        </w:rPr>
        <w:t>+商贸</w:t>
      </w:r>
      <w:r>
        <w:rPr>
          <w:rFonts w:hint="eastAsia" w:ascii="仿宋_GB2312" w:eastAsia="仿宋_GB2312"/>
          <w:sz w:val="32"/>
          <w:szCs w:val="32"/>
          <w:lang w:eastAsia="zh-CN"/>
        </w:rPr>
        <w:t>”方面</w:t>
      </w:r>
      <w:r>
        <w:rPr>
          <w:rFonts w:hint="eastAsia" w:ascii="仿宋_GB2312" w:eastAsia="仿宋_GB2312"/>
          <w:sz w:val="32"/>
          <w:szCs w:val="32"/>
        </w:rPr>
        <w:t>的建议</w:t>
      </w:r>
      <w:r>
        <w:rPr>
          <w:rFonts w:hint="eastAsia" w:ascii="仿宋_GB2312" w:eastAsia="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24、实施帮扶“633”工程做大龙头骨干企业方面的建议；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25、培育“专精特新”小巨人企业方面的建议。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_GB2312" w:eastAsia="黑体"/>
          <w:sz w:val="32"/>
          <w:szCs w:val="32"/>
          <w:lang w:eastAsia="zh-CN"/>
        </w:rPr>
      </w:pPr>
      <w:r>
        <w:rPr>
          <w:rFonts w:hint="eastAsia" w:ascii="仿宋_GB2312" w:eastAsia="仿宋_GB2312"/>
          <w:sz w:val="32"/>
          <w:szCs w:val="32"/>
        </w:rPr>
        <w:t>　　</w:t>
      </w: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城市发展方面</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26、完善城市发展规划优化城市发展布局方面的建议；</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27、加快新城区与薛城区一体化深度融合发展方面的建议；</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28、深化与周边城市协同发展方面的建议；</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29、推进“一河一路”规划建设方面的建议；</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30、持续开展“四城同创”深入实施城市品质提升方面的建议；</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31、推进做大功能性基础设施建设方面的建议。</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四、乡村振兴方面</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32、加快发展农业“新六产”方面的建议；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33、大力发展农产品深加工和乡村旅游方面的建议；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34、深入开展农村人居环境整治方面的建议；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35、实施乡村记忆工程方面的建议；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36、</w:t>
      </w:r>
      <w:r>
        <w:rPr>
          <w:rFonts w:hint="eastAsia" w:ascii="仿宋_GB2312" w:eastAsia="仿宋_GB2312"/>
          <w:sz w:val="32"/>
          <w:szCs w:val="32"/>
        </w:rPr>
        <w:t>打造特色鲜明产城融合特色小镇方面的建议；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37</w:t>
      </w:r>
      <w:r>
        <w:rPr>
          <w:rFonts w:hint="eastAsia" w:ascii="仿宋_GB2312" w:eastAsia="仿宋_GB2312"/>
          <w:sz w:val="32"/>
          <w:szCs w:val="32"/>
        </w:rPr>
        <w:t>、支持和鼓励农民创业就业拓宽农村经济发展和农民增收渠道方面的建议；</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ascii="仿宋_GB2312" w:eastAsia="仿宋_GB2312"/>
          <w:sz w:val="32"/>
          <w:szCs w:val="32"/>
        </w:rPr>
      </w:pPr>
      <w:r>
        <w:rPr>
          <w:rFonts w:hint="eastAsia" w:ascii="仿宋_GB2312" w:eastAsia="仿宋_GB2312"/>
          <w:sz w:val="32"/>
          <w:szCs w:val="32"/>
          <w:lang w:val="en-US" w:eastAsia="zh-CN"/>
        </w:rPr>
        <w:t>38</w:t>
      </w:r>
      <w:r>
        <w:rPr>
          <w:rFonts w:hint="eastAsia" w:ascii="仿宋_GB2312" w:eastAsia="仿宋_GB2312"/>
          <w:sz w:val="32"/>
          <w:szCs w:val="32"/>
        </w:rPr>
        <w:t>、</w:t>
      </w:r>
      <w:r>
        <w:rPr>
          <w:rFonts w:hint="eastAsia" w:ascii="仿宋_GB2312" w:eastAsia="仿宋_GB2312"/>
          <w:sz w:val="32"/>
          <w:szCs w:val="32"/>
          <w:lang w:eastAsia="zh-CN"/>
        </w:rPr>
        <w:t>加快农村集体产权制度改革</w:t>
      </w:r>
      <w:r>
        <w:rPr>
          <w:rFonts w:hint="eastAsia" w:ascii="仿宋_GB2312" w:eastAsia="仿宋_GB2312"/>
          <w:sz w:val="32"/>
          <w:szCs w:val="32"/>
        </w:rPr>
        <w:t>方面的建议</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_GB2312" w:eastAsia="黑体"/>
          <w:sz w:val="32"/>
          <w:szCs w:val="32"/>
          <w:lang w:eastAsia="zh-CN"/>
        </w:rPr>
      </w:pP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五</w:t>
      </w:r>
      <w:r>
        <w:rPr>
          <w:rFonts w:hint="eastAsia" w:ascii="黑体" w:hAnsi="黑体" w:eastAsia="黑体" w:cs="黑体"/>
          <w:sz w:val="32"/>
          <w:szCs w:val="32"/>
        </w:rPr>
        <w:t>、生态文明</w:t>
      </w:r>
      <w:r>
        <w:rPr>
          <w:rFonts w:hint="eastAsia" w:ascii="黑体" w:hAnsi="黑体" w:eastAsia="黑体" w:cs="黑体"/>
          <w:sz w:val="32"/>
          <w:szCs w:val="32"/>
          <w:lang w:eastAsia="zh-CN"/>
        </w:rPr>
        <w:t>方面</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39</w:t>
      </w:r>
      <w:r>
        <w:rPr>
          <w:rFonts w:hint="eastAsia" w:ascii="仿宋_GB2312" w:eastAsia="仿宋_GB2312"/>
          <w:sz w:val="32"/>
          <w:szCs w:val="32"/>
        </w:rPr>
        <w:t>、</w:t>
      </w:r>
      <w:r>
        <w:rPr>
          <w:rFonts w:hint="eastAsia" w:ascii="仿宋_GB2312" w:hAnsi="仿宋_GB2312" w:eastAsia="仿宋_GB2312" w:cs="仿宋_GB2312"/>
          <w:i w:val="0"/>
          <w:caps w:val="0"/>
          <w:color w:val="000000"/>
          <w:spacing w:val="0"/>
          <w:sz w:val="32"/>
          <w:szCs w:val="32"/>
        </w:rPr>
        <w:t>强化生态优先、绿色发展导向，打好蓝天碧水净土三大保卫战</w:t>
      </w:r>
      <w:r>
        <w:rPr>
          <w:rFonts w:hint="eastAsia" w:ascii="仿宋_GB2312" w:hAnsi="仿宋_GB2312" w:eastAsia="仿宋_GB2312" w:cs="仿宋_GB2312"/>
          <w:i w:val="0"/>
          <w:caps w:val="0"/>
          <w:color w:val="000000"/>
          <w:spacing w:val="0"/>
          <w:sz w:val="32"/>
          <w:szCs w:val="32"/>
          <w:lang w:eastAsia="zh-CN"/>
        </w:rPr>
        <w:t>方面</w:t>
      </w:r>
      <w:r>
        <w:rPr>
          <w:rFonts w:hint="eastAsia" w:ascii="仿宋_GB2312" w:eastAsia="仿宋_GB2312"/>
          <w:sz w:val="32"/>
          <w:szCs w:val="32"/>
        </w:rPr>
        <w:t>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40</w:t>
      </w:r>
      <w:r>
        <w:rPr>
          <w:rFonts w:hint="eastAsia" w:ascii="仿宋_GB2312" w:eastAsia="仿宋_GB2312"/>
          <w:sz w:val="32"/>
          <w:szCs w:val="32"/>
        </w:rPr>
        <w:t>、建立健全水环境长效治理机制方面的建议；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41</w:t>
      </w:r>
      <w:r>
        <w:rPr>
          <w:rFonts w:hint="eastAsia" w:ascii="仿宋_GB2312" w:eastAsia="仿宋_GB2312"/>
          <w:sz w:val="32"/>
          <w:szCs w:val="32"/>
        </w:rPr>
        <w:t>、健全森林城市管理和养护机制方面的建议；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42</w:t>
      </w:r>
      <w:r>
        <w:rPr>
          <w:rFonts w:hint="eastAsia" w:ascii="仿宋_GB2312" w:eastAsia="仿宋_GB2312"/>
          <w:sz w:val="32"/>
          <w:szCs w:val="32"/>
        </w:rPr>
        <w:t>、坚持绿色发展，着力提升清洁能源</w:t>
      </w:r>
      <w:r>
        <w:rPr>
          <w:rFonts w:hint="eastAsia" w:ascii="仿宋_GB2312" w:eastAsia="仿宋_GB2312"/>
          <w:sz w:val="32"/>
          <w:szCs w:val="32"/>
          <w:lang w:eastAsia="zh-CN"/>
        </w:rPr>
        <w:t>使用</w:t>
      </w:r>
      <w:r>
        <w:rPr>
          <w:rFonts w:hint="eastAsia" w:ascii="仿宋_GB2312" w:eastAsia="仿宋_GB2312"/>
          <w:sz w:val="32"/>
          <w:szCs w:val="32"/>
        </w:rPr>
        <w:t>比例方面的建议；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4</w:t>
      </w:r>
      <w:r>
        <w:rPr>
          <w:rFonts w:hint="eastAsia" w:ascii="仿宋_GB2312" w:eastAsia="仿宋_GB2312"/>
          <w:sz w:val="32"/>
          <w:szCs w:val="32"/>
          <w:lang w:val="en-US" w:eastAsia="zh-CN"/>
        </w:rPr>
        <w:t>3</w:t>
      </w:r>
      <w:r>
        <w:rPr>
          <w:rFonts w:hint="eastAsia" w:ascii="仿宋_GB2312" w:eastAsia="仿宋_GB2312"/>
          <w:sz w:val="32"/>
          <w:szCs w:val="32"/>
        </w:rPr>
        <w:t>、推进</w:t>
      </w:r>
      <w:r>
        <w:rPr>
          <w:rFonts w:hint="eastAsia" w:ascii="仿宋_GB2312" w:eastAsia="仿宋_GB2312"/>
          <w:sz w:val="32"/>
          <w:szCs w:val="32"/>
          <w:lang w:eastAsia="zh-CN"/>
        </w:rPr>
        <w:t>节能产品</w:t>
      </w:r>
      <w:r>
        <w:rPr>
          <w:rFonts w:hint="eastAsia" w:ascii="仿宋_GB2312" w:eastAsia="仿宋_GB2312"/>
          <w:sz w:val="32"/>
          <w:szCs w:val="32"/>
        </w:rPr>
        <w:t>推广应用方面的建议；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4</w:t>
      </w:r>
      <w:r>
        <w:rPr>
          <w:rFonts w:hint="eastAsia" w:ascii="仿宋_GB2312" w:eastAsia="仿宋_GB2312"/>
          <w:sz w:val="32"/>
          <w:szCs w:val="32"/>
          <w:lang w:val="en-US" w:eastAsia="zh-CN"/>
        </w:rPr>
        <w:t>4</w:t>
      </w:r>
      <w:r>
        <w:rPr>
          <w:rFonts w:hint="eastAsia" w:ascii="仿宋_GB2312" w:eastAsia="仿宋_GB2312"/>
          <w:sz w:val="32"/>
          <w:szCs w:val="32"/>
        </w:rPr>
        <w:t>、大力建设生态文明示范村方面的建议；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4</w:t>
      </w:r>
      <w:r>
        <w:rPr>
          <w:rFonts w:hint="eastAsia" w:ascii="仿宋_GB2312" w:eastAsia="仿宋_GB2312"/>
          <w:sz w:val="32"/>
          <w:szCs w:val="32"/>
          <w:lang w:val="en-US" w:eastAsia="zh-CN"/>
        </w:rPr>
        <w:t>5</w:t>
      </w:r>
      <w:r>
        <w:rPr>
          <w:rFonts w:hint="eastAsia" w:ascii="仿宋_GB2312" w:eastAsia="仿宋_GB2312"/>
          <w:sz w:val="32"/>
          <w:szCs w:val="32"/>
        </w:rPr>
        <w:t>、加</w:t>
      </w:r>
      <w:r>
        <w:rPr>
          <w:rFonts w:hint="eastAsia" w:ascii="仿宋_GB2312" w:eastAsia="仿宋_GB2312"/>
          <w:sz w:val="32"/>
          <w:szCs w:val="32"/>
          <w:lang w:eastAsia="zh-CN"/>
        </w:rPr>
        <w:t>大农村</w:t>
      </w:r>
      <w:r>
        <w:rPr>
          <w:rFonts w:hint="eastAsia" w:ascii="仿宋_GB2312" w:eastAsia="仿宋_GB2312"/>
          <w:sz w:val="32"/>
          <w:szCs w:val="32"/>
        </w:rPr>
        <w:t>土壤</w:t>
      </w:r>
      <w:r>
        <w:rPr>
          <w:rFonts w:hint="eastAsia" w:ascii="仿宋_GB2312" w:eastAsia="仿宋_GB2312"/>
          <w:sz w:val="32"/>
          <w:szCs w:val="32"/>
          <w:lang w:eastAsia="zh-CN"/>
        </w:rPr>
        <w:t>、地下水、农作物等</w:t>
      </w:r>
      <w:r>
        <w:rPr>
          <w:rFonts w:hint="eastAsia" w:ascii="仿宋_GB2312" w:eastAsia="仿宋_GB2312"/>
          <w:sz w:val="32"/>
          <w:szCs w:val="32"/>
        </w:rPr>
        <w:t>监管</w:t>
      </w:r>
      <w:r>
        <w:rPr>
          <w:rFonts w:hint="eastAsia" w:ascii="仿宋_GB2312" w:eastAsia="仿宋_GB2312"/>
          <w:sz w:val="32"/>
          <w:szCs w:val="32"/>
          <w:lang w:eastAsia="zh-CN"/>
        </w:rPr>
        <w:t>力度</w:t>
      </w:r>
      <w:r>
        <w:rPr>
          <w:rFonts w:hint="eastAsia" w:ascii="仿宋_GB2312" w:eastAsia="仿宋_GB2312"/>
          <w:sz w:val="32"/>
          <w:szCs w:val="32"/>
        </w:rPr>
        <w:t>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4</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val="zh-CN"/>
        </w:rPr>
        <w:t>推动建立农村生活污水治理长效机制</w:t>
      </w:r>
      <w:r>
        <w:rPr>
          <w:rFonts w:hint="eastAsia" w:ascii="仿宋_GB2312" w:eastAsia="仿宋_GB2312"/>
          <w:sz w:val="32"/>
          <w:szCs w:val="32"/>
        </w:rPr>
        <w:t>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4</w:t>
      </w:r>
      <w:r>
        <w:rPr>
          <w:rFonts w:hint="eastAsia" w:ascii="仿宋_GB2312" w:eastAsia="仿宋_GB2312"/>
          <w:sz w:val="32"/>
          <w:szCs w:val="32"/>
          <w:lang w:val="en-US" w:eastAsia="zh-CN"/>
        </w:rPr>
        <w:t>7</w:t>
      </w:r>
      <w:r>
        <w:rPr>
          <w:rFonts w:hint="eastAsia" w:ascii="仿宋_GB2312" w:eastAsia="仿宋_GB2312"/>
          <w:sz w:val="32"/>
          <w:szCs w:val="32"/>
        </w:rPr>
        <w:t>、健全生态环境执法监管体制方面的建议；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4</w:t>
      </w:r>
      <w:r>
        <w:rPr>
          <w:rFonts w:hint="eastAsia" w:ascii="仿宋_GB2312" w:eastAsia="仿宋_GB2312"/>
          <w:sz w:val="32"/>
          <w:szCs w:val="32"/>
          <w:lang w:val="en-US" w:eastAsia="zh-CN"/>
        </w:rPr>
        <w:t>8</w:t>
      </w:r>
      <w:r>
        <w:rPr>
          <w:rFonts w:hint="eastAsia" w:ascii="仿宋_GB2312" w:eastAsia="仿宋_GB2312"/>
          <w:sz w:val="32"/>
          <w:szCs w:val="32"/>
        </w:rPr>
        <w:t>、健全生态保护补偿机制方面的建议。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_GB2312" w:eastAsia="黑体"/>
          <w:sz w:val="32"/>
          <w:szCs w:val="32"/>
          <w:lang w:eastAsia="zh-CN"/>
        </w:rPr>
      </w:pPr>
      <w:r>
        <w:rPr>
          <w:rFonts w:hint="eastAsia" w:ascii="仿宋_GB2312" w:eastAsia="仿宋_GB2312"/>
          <w:sz w:val="32"/>
          <w:szCs w:val="32"/>
        </w:rPr>
        <w:t>　　</w:t>
      </w:r>
      <w:r>
        <w:rPr>
          <w:rFonts w:hint="eastAsia" w:ascii="黑体" w:hAnsi="黑体" w:eastAsia="黑体" w:cs="黑体"/>
          <w:sz w:val="32"/>
          <w:szCs w:val="32"/>
          <w:lang w:eastAsia="zh-CN"/>
        </w:rPr>
        <w:t>六</w:t>
      </w:r>
      <w:r>
        <w:rPr>
          <w:rFonts w:hint="eastAsia" w:ascii="黑体" w:hAnsi="黑体" w:eastAsia="黑体" w:cs="黑体"/>
          <w:sz w:val="32"/>
          <w:szCs w:val="32"/>
        </w:rPr>
        <w:t>、民生改善</w:t>
      </w:r>
      <w:r>
        <w:rPr>
          <w:rFonts w:hint="eastAsia" w:ascii="黑体" w:hAnsi="黑体" w:eastAsia="黑体" w:cs="黑体"/>
          <w:sz w:val="32"/>
          <w:szCs w:val="32"/>
          <w:lang w:eastAsia="zh-CN"/>
        </w:rPr>
        <w:t>方面</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49</w:t>
      </w:r>
      <w:r>
        <w:rPr>
          <w:rFonts w:hint="eastAsia" w:ascii="仿宋_GB2312" w:eastAsia="仿宋_GB2312"/>
          <w:sz w:val="32"/>
          <w:szCs w:val="32"/>
        </w:rPr>
        <w:t>、加快建立覆盖城乡基本公共服务体系方面的建议；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50</w:t>
      </w:r>
      <w:r>
        <w:rPr>
          <w:rFonts w:hint="eastAsia" w:ascii="仿宋_GB2312" w:eastAsia="仿宋_GB2312"/>
          <w:sz w:val="32"/>
          <w:szCs w:val="32"/>
        </w:rPr>
        <w:t>、深入实施文化惠民工程，广泛开展全民健身运动方面的建议；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51</w:t>
      </w:r>
      <w:r>
        <w:rPr>
          <w:rFonts w:hint="eastAsia" w:ascii="仿宋_GB2312" w:eastAsia="仿宋_GB2312"/>
          <w:sz w:val="32"/>
          <w:szCs w:val="32"/>
        </w:rPr>
        <w:t>、深入推进教育医疗社会保障等领域改革，让群众享受更多改革红利方面的建议；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52</w:t>
      </w:r>
      <w:r>
        <w:rPr>
          <w:rFonts w:hint="eastAsia" w:ascii="仿宋_GB2312" w:eastAsia="仿宋_GB2312"/>
          <w:sz w:val="32"/>
          <w:szCs w:val="32"/>
        </w:rPr>
        <w:t>、建立养老服务长效投入机制，深入推进医养结合方面的建议；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53</w:t>
      </w:r>
      <w:r>
        <w:rPr>
          <w:rFonts w:hint="eastAsia" w:ascii="仿宋_GB2312" w:eastAsia="仿宋_GB2312"/>
          <w:sz w:val="32"/>
          <w:szCs w:val="32"/>
        </w:rPr>
        <w:t>、加强</w:t>
      </w:r>
      <w:r>
        <w:rPr>
          <w:rFonts w:hint="eastAsia" w:ascii="仿宋_GB2312" w:eastAsia="仿宋_GB2312"/>
          <w:sz w:val="32"/>
          <w:szCs w:val="32"/>
          <w:lang w:eastAsia="zh-CN"/>
        </w:rPr>
        <w:t>食品安全</w:t>
      </w:r>
      <w:r>
        <w:rPr>
          <w:rFonts w:hint="eastAsia" w:ascii="仿宋_GB2312" w:eastAsia="仿宋_GB2312"/>
          <w:sz w:val="32"/>
          <w:szCs w:val="32"/>
        </w:rPr>
        <w:t>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54</w:t>
      </w:r>
      <w:r>
        <w:rPr>
          <w:rFonts w:hint="eastAsia" w:ascii="仿宋_GB2312" w:eastAsia="仿宋_GB2312"/>
          <w:sz w:val="32"/>
          <w:szCs w:val="32"/>
        </w:rPr>
        <w:t>、</w:t>
      </w:r>
      <w:r>
        <w:rPr>
          <w:rFonts w:hint="eastAsia" w:ascii="仿宋_GB2312" w:eastAsia="仿宋_GB2312"/>
          <w:sz w:val="32"/>
          <w:szCs w:val="32"/>
          <w:lang w:val="zh-CN"/>
        </w:rPr>
        <w:t>健全脱贫攻坚长效机制</w:t>
      </w:r>
      <w:r>
        <w:rPr>
          <w:rFonts w:hint="eastAsia" w:ascii="仿宋_GB2312" w:eastAsia="仿宋_GB2312"/>
          <w:sz w:val="32"/>
          <w:szCs w:val="32"/>
        </w:rPr>
        <w:t>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55</w:t>
      </w:r>
      <w:r>
        <w:rPr>
          <w:rFonts w:hint="eastAsia" w:ascii="仿宋_GB2312" w:eastAsia="仿宋_GB2312"/>
          <w:sz w:val="32"/>
          <w:szCs w:val="32"/>
        </w:rPr>
        <w:t>、进一步优化教育资源布局方面的建议；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56</w:t>
      </w:r>
      <w:r>
        <w:rPr>
          <w:rFonts w:hint="eastAsia" w:ascii="仿宋_GB2312" w:eastAsia="仿宋_GB2312"/>
          <w:sz w:val="32"/>
          <w:szCs w:val="32"/>
        </w:rPr>
        <w:t>、提升公共文化服务水平方面的建议。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eastAsia="黑体"/>
          <w:sz w:val="32"/>
          <w:szCs w:val="32"/>
          <w:lang w:eastAsia="zh-CN"/>
        </w:rPr>
      </w:pPr>
      <w:r>
        <w:rPr>
          <w:rFonts w:hint="eastAsia" w:ascii="黑体" w:hAnsi="黑体" w:eastAsia="黑体"/>
          <w:sz w:val="32"/>
          <w:szCs w:val="32"/>
          <w:lang w:eastAsia="zh-CN"/>
        </w:rPr>
        <w:t>七</w:t>
      </w:r>
      <w:bookmarkStart w:id="0" w:name="_GoBack"/>
      <w:bookmarkEnd w:id="0"/>
      <w:r>
        <w:rPr>
          <w:rFonts w:hint="eastAsia" w:ascii="黑体" w:hAnsi="黑体" w:eastAsia="黑体"/>
          <w:sz w:val="32"/>
          <w:szCs w:val="32"/>
        </w:rPr>
        <w:t>、社会</w:t>
      </w:r>
      <w:r>
        <w:rPr>
          <w:rFonts w:hint="eastAsia" w:ascii="黑体" w:hAnsi="黑体" w:eastAsia="黑体"/>
          <w:sz w:val="32"/>
          <w:szCs w:val="32"/>
          <w:lang w:eastAsia="zh-CN"/>
        </w:rPr>
        <w:t>管理方面</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57</w:t>
      </w:r>
      <w:r>
        <w:rPr>
          <w:rFonts w:hint="eastAsia" w:ascii="仿宋_GB2312" w:eastAsia="仿宋_GB2312"/>
          <w:sz w:val="32"/>
          <w:szCs w:val="32"/>
        </w:rPr>
        <w:t>、深化司法体制改革，提高全民法治素养和道德素质方面的建议；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58</w:t>
      </w:r>
      <w:r>
        <w:rPr>
          <w:rFonts w:hint="eastAsia" w:ascii="仿宋_GB2312" w:eastAsia="仿宋_GB2312"/>
          <w:sz w:val="32"/>
          <w:szCs w:val="32"/>
        </w:rPr>
        <w:t>、进一步深化行政审批制度改革，加快推进“互联网+政务服务”方面的建议；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59</w:t>
      </w:r>
      <w:r>
        <w:rPr>
          <w:rFonts w:hint="eastAsia" w:ascii="仿宋_GB2312" w:eastAsia="仿宋_GB2312"/>
          <w:sz w:val="32"/>
          <w:szCs w:val="32"/>
        </w:rPr>
        <w:t>、进一步强化政府创新服务职能方面的建议；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60</w:t>
      </w:r>
      <w:r>
        <w:rPr>
          <w:rFonts w:hint="eastAsia" w:ascii="仿宋_GB2312" w:eastAsia="仿宋_GB2312"/>
          <w:sz w:val="32"/>
          <w:szCs w:val="32"/>
        </w:rPr>
        <w:t>、增强群众获得感促进</w:t>
      </w:r>
      <w:r>
        <w:rPr>
          <w:rFonts w:hint="eastAsia" w:ascii="仿宋_GB2312" w:eastAsia="仿宋_GB2312"/>
          <w:sz w:val="32"/>
          <w:szCs w:val="32"/>
          <w:lang w:eastAsia="zh-CN"/>
        </w:rPr>
        <w:t>社会均衡发展</w:t>
      </w:r>
      <w:r>
        <w:rPr>
          <w:rFonts w:hint="eastAsia" w:ascii="仿宋_GB2312" w:eastAsia="仿宋_GB2312"/>
          <w:sz w:val="32"/>
          <w:szCs w:val="32"/>
        </w:rPr>
        <w:t>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61</w:t>
      </w:r>
      <w:r>
        <w:rPr>
          <w:rFonts w:hint="eastAsia" w:ascii="仿宋_GB2312" w:eastAsia="仿宋_GB2312"/>
          <w:sz w:val="32"/>
          <w:szCs w:val="32"/>
        </w:rPr>
        <w:t>、推进网格化管理、社会化服务方面的建议；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62</w:t>
      </w:r>
      <w:r>
        <w:rPr>
          <w:rFonts w:hint="eastAsia" w:ascii="仿宋_GB2312" w:eastAsia="仿宋_GB2312"/>
          <w:sz w:val="32"/>
          <w:szCs w:val="32"/>
        </w:rPr>
        <w:t>、提升社会矛盾纠纷化解能力方面的建议；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63</w:t>
      </w:r>
      <w:r>
        <w:rPr>
          <w:rFonts w:hint="eastAsia" w:ascii="仿宋_GB2312" w:eastAsia="仿宋_GB2312"/>
          <w:sz w:val="32"/>
          <w:szCs w:val="32"/>
        </w:rPr>
        <w:t>、增强全社会学法守法用法观念方面的建议；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64</w:t>
      </w:r>
      <w:r>
        <w:rPr>
          <w:rFonts w:hint="eastAsia" w:ascii="仿宋_GB2312" w:eastAsia="仿宋_GB2312"/>
          <w:sz w:val="32"/>
          <w:szCs w:val="32"/>
        </w:rPr>
        <w:t>、解决企业和群众反映强烈的突出问题方面的建议；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65</w:t>
      </w:r>
      <w:r>
        <w:rPr>
          <w:rFonts w:hint="eastAsia" w:ascii="仿宋_GB2312" w:eastAsia="仿宋_GB2312"/>
          <w:sz w:val="32"/>
          <w:szCs w:val="32"/>
        </w:rPr>
        <w:t>、</w:t>
      </w:r>
      <w:r>
        <w:rPr>
          <w:rFonts w:hint="eastAsia" w:ascii="仿宋_GB2312" w:eastAsia="仿宋_GB2312"/>
          <w:sz w:val="32"/>
          <w:szCs w:val="32"/>
          <w:lang w:eastAsia="zh-CN"/>
        </w:rPr>
        <w:t>加快社区服务建设完善社区服务功能</w:t>
      </w:r>
      <w:r>
        <w:rPr>
          <w:rFonts w:hint="eastAsia" w:ascii="仿宋_GB2312" w:eastAsia="仿宋_GB2312"/>
          <w:sz w:val="32"/>
          <w:szCs w:val="32"/>
        </w:rPr>
        <w:t>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66</w:t>
      </w:r>
      <w:r>
        <w:rPr>
          <w:rFonts w:hint="eastAsia" w:ascii="仿宋_GB2312" w:eastAsia="仿宋_GB2312"/>
          <w:sz w:val="32"/>
          <w:szCs w:val="32"/>
        </w:rPr>
        <w:t>、筑牢</w:t>
      </w:r>
      <w:r>
        <w:rPr>
          <w:rFonts w:hint="eastAsia" w:ascii="仿宋_GB2312" w:eastAsia="仿宋_GB2312"/>
          <w:sz w:val="32"/>
          <w:szCs w:val="32"/>
          <w:lang w:eastAsia="zh-CN"/>
        </w:rPr>
        <w:t>我市</w:t>
      </w:r>
      <w:r>
        <w:rPr>
          <w:rFonts w:hint="eastAsia" w:ascii="仿宋_GB2312" w:eastAsia="仿宋_GB2312"/>
          <w:sz w:val="32"/>
          <w:szCs w:val="32"/>
        </w:rPr>
        <w:t>公共安全保障网方面的建议；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67</w:t>
      </w:r>
      <w:r>
        <w:rPr>
          <w:rFonts w:hint="eastAsia" w:ascii="仿宋_GB2312" w:eastAsia="仿宋_GB2312"/>
          <w:sz w:val="32"/>
          <w:szCs w:val="32"/>
        </w:rPr>
        <w:t>、维护我市金融安全方面的建议；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68</w:t>
      </w:r>
      <w:r>
        <w:rPr>
          <w:rFonts w:hint="eastAsia" w:ascii="仿宋_GB2312" w:eastAsia="仿宋_GB2312"/>
          <w:sz w:val="32"/>
          <w:szCs w:val="32"/>
        </w:rPr>
        <w:t>、全力做好防汛抗旱工作，提高应急处置能力方面的建议；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69</w:t>
      </w:r>
      <w:r>
        <w:rPr>
          <w:rFonts w:hint="eastAsia" w:ascii="仿宋_GB2312" w:eastAsia="仿宋_GB2312"/>
          <w:sz w:val="32"/>
          <w:szCs w:val="32"/>
        </w:rPr>
        <w:t>、推动政协履职制度化、规范化、程序化建设，加强协商民主建设方面的建议；</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70</w:t>
      </w:r>
      <w:r>
        <w:rPr>
          <w:rFonts w:hint="eastAsia" w:ascii="仿宋_GB2312" w:eastAsia="仿宋_GB2312"/>
          <w:sz w:val="32"/>
          <w:szCs w:val="32"/>
        </w:rPr>
        <w:t>、不断创新履职方式，进一步提高政协工作科学化水平方面的建议。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outlineLvl w:val="9"/>
        <w:rPr>
          <w:rFonts w:hint="eastAsia" w:ascii="仿宋_GB2312" w:hAnsi="仿宋_GB2312" w:eastAsia="仿宋_GB2312" w:cs="仿宋_GB2312"/>
          <w:i w:val="0"/>
          <w:caps w:val="0"/>
          <w:color w:val="000000"/>
          <w:spacing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A718FD"/>
    <w:multiLevelType w:val="singleLevel"/>
    <w:tmpl w:val="E7A718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C1B10"/>
    <w:rsid w:val="000152E0"/>
    <w:rsid w:val="00092334"/>
    <w:rsid w:val="000A09D2"/>
    <w:rsid w:val="000C0420"/>
    <w:rsid w:val="000E7E91"/>
    <w:rsid w:val="00150236"/>
    <w:rsid w:val="00286A6E"/>
    <w:rsid w:val="002C1B10"/>
    <w:rsid w:val="00326D75"/>
    <w:rsid w:val="00341E78"/>
    <w:rsid w:val="00366053"/>
    <w:rsid w:val="003744A9"/>
    <w:rsid w:val="00401C3D"/>
    <w:rsid w:val="00462317"/>
    <w:rsid w:val="00467B0A"/>
    <w:rsid w:val="00502311"/>
    <w:rsid w:val="00573626"/>
    <w:rsid w:val="005966EF"/>
    <w:rsid w:val="0061392A"/>
    <w:rsid w:val="0065327B"/>
    <w:rsid w:val="00667FD0"/>
    <w:rsid w:val="00750E86"/>
    <w:rsid w:val="007563A0"/>
    <w:rsid w:val="007C2C51"/>
    <w:rsid w:val="007E265D"/>
    <w:rsid w:val="00817EE1"/>
    <w:rsid w:val="00826B08"/>
    <w:rsid w:val="0084148A"/>
    <w:rsid w:val="00931516"/>
    <w:rsid w:val="00953428"/>
    <w:rsid w:val="009A56BF"/>
    <w:rsid w:val="009C4246"/>
    <w:rsid w:val="00A0076A"/>
    <w:rsid w:val="00A42004"/>
    <w:rsid w:val="00AB7F27"/>
    <w:rsid w:val="00BB20C6"/>
    <w:rsid w:val="00BC1A56"/>
    <w:rsid w:val="00C13681"/>
    <w:rsid w:val="00C338DE"/>
    <w:rsid w:val="00C87324"/>
    <w:rsid w:val="00C96D59"/>
    <w:rsid w:val="00CB7DD1"/>
    <w:rsid w:val="00D42A37"/>
    <w:rsid w:val="00E551D9"/>
    <w:rsid w:val="00EE253F"/>
    <w:rsid w:val="00F75F06"/>
    <w:rsid w:val="00F852CE"/>
    <w:rsid w:val="00FE57B6"/>
    <w:rsid w:val="08762F1C"/>
    <w:rsid w:val="0AB65B91"/>
    <w:rsid w:val="0F0B1EA7"/>
    <w:rsid w:val="130E6EFF"/>
    <w:rsid w:val="1933384D"/>
    <w:rsid w:val="19B0608E"/>
    <w:rsid w:val="1DBA3C41"/>
    <w:rsid w:val="1DF546C5"/>
    <w:rsid w:val="246D35DE"/>
    <w:rsid w:val="25F61348"/>
    <w:rsid w:val="2A6E6232"/>
    <w:rsid w:val="2E5524D3"/>
    <w:rsid w:val="35F70191"/>
    <w:rsid w:val="3CB501D3"/>
    <w:rsid w:val="3D9B2153"/>
    <w:rsid w:val="3EB5267B"/>
    <w:rsid w:val="3EE57262"/>
    <w:rsid w:val="47771108"/>
    <w:rsid w:val="51DD79BD"/>
    <w:rsid w:val="56900417"/>
    <w:rsid w:val="5829365D"/>
    <w:rsid w:val="58602FC4"/>
    <w:rsid w:val="5CD416CF"/>
    <w:rsid w:val="60C72C79"/>
    <w:rsid w:val="6D114315"/>
    <w:rsid w:val="6EB42600"/>
    <w:rsid w:val="736662FB"/>
    <w:rsid w:val="770C5198"/>
    <w:rsid w:val="7CB45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p15"/>
    <w:basedOn w:val="1"/>
    <w:qFormat/>
    <w:uiPriority w:val="0"/>
    <w:pPr>
      <w:widowControl/>
    </w:pPr>
    <w:rPr>
      <w:kern w:val="0"/>
      <w:szCs w:val="21"/>
    </w:rPr>
  </w:style>
  <w:style w:type="paragraph" w:customStyle="1" w:styleId="10">
    <w:name w:val="p0"/>
    <w:basedOn w:val="1"/>
    <w:qFormat/>
    <w:uiPriority w:val="0"/>
    <w:pPr>
      <w:widowControl/>
    </w:pPr>
    <w:rPr>
      <w:kern w:val="0"/>
      <w:szCs w:val="21"/>
    </w:rPr>
  </w:style>
  <w:style w:type="paragraph" w:customStyle="1" w:styleId="11">
    <w:name w:val="p17"/>
    <w:basedOn w:val="1"/>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475</Words>
  <Characters>2714</Characters>
  <Lines>22</Lines>
  <Paragraphs>6</Paragraphs>
  <TotalTime>62</TotalTime>
  <ScaleCrop>false</ScaleCrop>
  <LinksUpToDate>false</LinksUpToDate>
  <CharactersWithSpaces>3183</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2017-12-04T02:20:00Z</dcterms:created>
  <dc:creator>PC</dc:creator>
  <cp:lastModifiedBy>飞鸿恋雪</cp:lastModifiedBy>
  <cp:lastPrinted>2019-12-02T02:20:00Z</cp:lastPrinted>
  <dcterms:modified xsi:type="dcterms:W3CDTF">2019-12-04T02:45:11Z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